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17F3" w14:textId="77777777" w:rsidR="00B95D89" w:rsidRDefault="00B95D89">
      <w:pPr>
        <w:spacing w:after="0" w:line="240" w:lineRule="auto"/>
        <w:jc w:val="center"/>
        <w:rPr>
          <w:rFonts w:ascii="Times New Roman" w:eastAsia="Times New Roman" w:hAnsi="Times New Roman" w:cs="Times New Roman"/>
          <w:sz w:val="28"/>
          <w:szCs w:val="28"/>
        </w:rPr>
      </w:pPr>
    </w:p>
    <w:p w14:paraId="19ED3BDA" w14:textId="77777777" w:rsidR="00B95D89" w:rsidRDefault="00B95D89" w:rsidP="00B95D89">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PHÁT HUY SỨC MẠNH CỦA KHỐI ĐẠI ĐOÀN KẾT TOÀN DÂN</w:t>
      </w:r>
    </w:p>
    <w:p w14:paraId="3D1DE7D2" w14:textId="77777777" w:rsidR="00B95D89" w:rsidRDefault="00B95D89" w:rsidP="00B95D89">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THAM GIA THỰC HIỆN MỤC TIÊU XÂY DỰNG PHƯỜNG UÔNG BÍ</w:t>
      </w:r>
    </w:p>
    <w:p w14:paraId="3F534406" w14:textId="77777777" w:rsidR="00B95D89" w:rsidRDefault="00B95D89" w:rsidP="00B95D89">
      <w:pPr>
        <w:spacing w:before="60" w:after="6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PHÁT TRIỂN, GIÀU MẠNH, VĂN MINH, BỀN VỮNG, HẠNH PHÚC </w:t>
      </w:r>
    </w:p>
    <w:p w14:paraId="00000009" w14:textId="7EC43DD6" w:rsidR="00B90D8A" w:rsidRDefault="009242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0A" w14:textId="77777777" w:rsidR="00B90D8A" w:rsidRDefault="00B90D8A">
      <w:pPr>
        <w:tabs>
          <w:tab w:val="left" w:pos="720"/>
          <w:tab w:val="center" w:pos="4320"/>
          <w:tab w:val="right" w:pos="8640"/>
        </w:tabs>
        <w:spacing w:after="0" w:line="240" w:lineRule="auto"/>
        <w:rPr>
          <w:rFonts w:ascii="Times New Roman" w:eastAsia="Times New Roman" w:hAnsi="Times New Roman" w:cs="Times New Roman"/>
          <w:sz w:val="14"/>
          <w:szCs w:val="14"/>
        </w:rPr>
      </w:pPr>
    </w:p>
    <w:p w14:paraId="0000000B" w14:textId="77777777" w:rsidR="00B90D8A" w:rsidRDefault="00B90D8A">
      <w:pPr>
        <w:tabs>
          <w:tab w:val="left" w:pos="720"/>
          <w:tab w:val="center" w:pos="4320"/>
          <w:tab w:val="right" w:pos="8640"/>
        </w:tabs>
        <w:spacing w:after="0" w:line="240" w:lineRule="auto"/>
        <w:rPr>
          <w:rFonts w:ascii="Times New Roman" w:eastAsia="Times New Roman" w:hAnsi="Times New Roman" w:cs="Times New Roman"/>
          <w:sz w:val="2"/>
          <w:szCs w:val="2"/>
        </w:rPr>
      </w:pPr>
    </w:p>
    <w:p w14:paraId="0000000C" w14:textId="77777777" w:rsidR="00B90D8A" w:rsidRDefault="00B90D8A">
      <w:pPr>
        <w:spacing w:after="0" w:line="240" w:lineRule="auto"/>
        <w:ind w:firstLine="567"/>
        <w:jc w:val="both"/>
        <w:rPr>
          <w:rFonts w:ascii="Times New Roman" w:eastAsia="Times New Roman" w:hAnsi="Times New Roman" w:cs="Times New Roman"/>
          <w:sz w:val="8"/>
          <w:szCs w:val="8"/>
        </w:rPr>
      </w:pPr>
    </w:p>
    <w:p w14:paraId="0000000D" w14:textId="77777777" w:rsidR="00B90D8A" w:rsidRDefault="00B90D8A">
      <w:pPr>
        <w:spacing w:after="0" w:line="240" w:lineRule="auto"/>
        <w:ind w:firstLine="567"/>
        <w:jc w:val="both"/>
        <w:rPr>
          <w:rFonts w:ascii="Times New Roman" w:eastAsia="Times New Roman" w:hAnsi="Times New Roman" w:cs="Times New Roman"/>
          <w:b/>
          <w:i/>
          <w:sz w:val="14"/>
          <w:szCs w:val="14"/>
        </w:rPr>
      </w:pPr>
    </w:p>
    <w:p w14:paraId="721DC785" w14:textId="7EEA8F30" w:rsidR="00B95D89" w:rsidRPr="009E1ADE" w:rsidRDefault="00B95D89" w:rsidP="00B95D89">
      <w:pPr>
        <w:spacing w:before="120"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8"/>
          <w:szCs w:val="28"/>
        </w:rPr>
        <w:t xml:space="preserve">                                                                             </w:t>
      </w:r>
      <w:r w:rsidRPr="009E1ADE">
        <w:rPr>
          <w:rFonts w:ascii="Times New Roman" w:eastAsia="Times New Roman" w:hAnsi="Times New Roman" w:cs="Times New Roman"/>
          <w:b/>
          <w:bCs/>
          <w:sz w:val="26"/>
          <w:szCs w:val="18"/>
          <w:lang w:val="nl-NL"/>
        </w:rPr>
        <w:t>Đơn vị tham luận:</w:t>
      </w:r>
      <w:r w:rsidRPr="009E1ADE">
        <w:rPr>
          <w:rFonts w:ascii="Times New Roman" w:eastAsia="Times New Roman" w:hAnsi="Times New Roman" w:cs="Times New Roman"/>
          <w:sz w:val="26"/>
          <w:szCs w:val="18"/>
          <w:lang w:val="nl-NL"/>
        </w:rPr>
        <w:t xml:space="preserve"> </w:t>
      </w:r>
      <w:r w:rsidRPr="009E1ADE">
        <w:rPr>
          <w:rFonts w:ascii="Times New Roman" w:eastAsia="Times New Roman" w:hAnsi="Times New Roman" w:cs="Times New Roman"/>
          <w:b/>
          <w:sz w:val="26"/>
          <w:szCs w:val="26"/>
          <w:lang w:val="nl-NL"/>
        </w:rPr>
        <w:t xml:space="preserve">Chi Bộ Cơ quan </w:t>
      </w:r>
    </w:p>
    <w:p w14:paraId="7B7C36E5" w14:textId="41022C40" w:rsidR="00B95D89" w:rsidRPr="0007375D" w:rsidRDefault="00B95D89" w:rsidP="00B95D89">
      <w:pPr>
        <w:spacing w:before="120" w:after="0" w:line="240" w:lineRule="auto"/>
        <w:jc w:val="center"/>
        <w:rPr>
          <w:rFonts w:ascii="Times New Roman" w:eastAsia="Times New Roman" w:hAnsi="Times New Roman" w:cs="Times New Roman"/>
          <w:sz w:val="24"/>
          <w:szCs w:val="16"/>
          <w:lang w:val="nl-NL"/>
        </w:rPr>
      </w:pPr>
      <w:r w:rsidRPr="009E1ADE">
        <w:rPr>
          <w:rFonts w:ascii="Times New Roman" w:eastAsia="Times New Roman" w:hAnsi="Times New Roman" w:cs="Times New Roman"/>
          <w:b/>
          <w:sz w:val="26"/>
          <w:szCs w:val="26"/>
          <w:lang w:val="nl-NL"/>
        </w:rPr>
        <w:t xml:space="preserve">                                                                                          UB MTTQ Việt Nam phường</w:t>
      </w:r>
    </w:p>
    <w:p w14:paraId="00000011" w14:textId="6752D983" w:rsidR="00B90D8A" w:rsidRDefault="00B90D8A" w:rsidP="00B95D89">
      <w:pPr>
        <w:spacing w:before="60" w:after="120" w:line="240" w:lineRule="auto"/>
        <w:ind w:firstLine="540"/>
        <w:jc w:val="both"/>
        <w:rPr>
          <w:rFonts w:ascii="Times New Roman" w:eastAsia="Times New Roman" w:hAnsi="Times New Roman" w:cs="Times New Roman"/>
          <w:b/>
          <w:i/>
          <w:sz w:val="18"/>
          <w:szCs w:val="18"/>
        </w:rPr>
      </w:pPr>
    </w:p>
    <w:p w14:paraId="4044AE9B" w14:textId="77777777" w:rsidR="00B95D89" w:rsidRDefault="00B95D89">
      <w:pPr>
        <w:spacing w:before="60" w:after="120" w:line="240" w:lineRule="auto"/>
        <w:ind w:firstLine="540"/>
        <w:jc w:val="both"/>
        <w:rPr>
          <w:rFonts w:ascii="Times New Roman" w:eastAsia="Times New Roman" w:hAnsi="Times New Roman" w:cs="Times New Roman"/>
          <w:b/>
          <w:i/>
          <w:sz w:val="28"/>
          <w:szCs w:val="28"/>
        </w:rPr>
      </w:pPr>
    </w:p>
    <w:p w14:paraId="00000014" w14:textId="77777777" w:rsidR="00B90D8A" w:rsidRDefault="0092429C" w:rsidP="00B95D89">
      <w:pPr>
        <w:tabs>
          <w:tab w:val="center" w:pos="1148"/>
          <w:tab w:val="center" w:pos="6322"/>
        </w:tabs>
        <w:spacing w:before="120" w:after="0" w:line="360" w:lineRule="exact"/>
        <w:ind w:firstLine="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Được sự cho phép của Đoàn Chủ tịch Đại hội, thay mặt Chi bộ Cơ quan UBMTTQ Việt Nam phường xin trình bày tham luận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với nội dung</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“Phát huy sức mạnh của khối đại đoàn kết toàn dân tham gia thực hiện mục tiêu xây dựng phường Uông Bí phát triển, giàu mạnh, văn minh, bền vững, hạnh phúc”</w:t>
      </w:r>
    </w:p>
    <w:p w14:paraId="00000015"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Kính thưa quý vị đại biểu!</w:t>
      </w:r>
    </w:p>
    <w:p w14:paraId="00000016"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Thưa toàn thể Đại Hội!</w:t>
      </w:r>
    </w:p>
    <w:p w14:paraId="00000017"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Ðại đoàn kết toàn dân tộc là truyền thống quý báu của dân tộc ta, được hun đúc qua hàng nghìn năm dựng nước và giữ nước. Từ khi ra đời, Ðảng ta và Chủ tịch Hồ Chí Minh luôn coi trọng việc xây dựng, củng cố và mở rộng khối đại đoàn kết toàn dân tộc. Kế thừa và phát huy truyền thống đó, trong những năm qua, với vai trò trung tâm đoàn kết, Mặt trận Tổ quốc Việt Nam phường đã không ngừng đổi mới nội dung và phương thức hoạt động; đa dạng hóa các hình thức tuyên truyền, vận động, tập hợp các tầng lớp nhân dân. Qua đó, sức mạnh của khối đại đoàn kết toàn dân tộc tiếp tục phát huy cao độ, trở thành động lực quan trọng trong công cuộc xây dựng và phát triển Thành phố trước kia và phường Uông Bí ngày nay.</w:t>
      </w:r>
    </w:p>
    <w:p w14:paraId="00000018"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Mặt trận phường đã làm tốt công tác tuyên truyền, vận động, khơi gợi sức mạnh, tinh thần đoàn kết trong các tầng lớp Nhân dân, tạo ra nhiều phong trào, chương trình thiết thực, mang nhiều ý nghĩa gắn bó với đời sống xã hội. Nổi bật như chương trình “</w:t>
      </w:r>
      <w:r>
        <w:rPr>
          <w:rFonts w:ascii="Times New Roman" w:eastAsia="Times New Roman" w:hAnsi="Times New Roman" w:cs="Times New Roman"/>
          <w:i/>
          <w:color w:val="000000"/>
          <w:sz w:val="28"/>
          <w:szCs w:val="28"/>
        </w:rPr>
        <w:t>Xuân yêu thương, Tết xum vầy</w:t>
      </w:r>
      <w:r>
        <w:rPr>
          <w:rFonts w:ascii="Times New Roman" w:eastAsia="Times New Roman" w:hAnsi="Times New Roman" w:cs="Times New Roman"/>
          <w:color w:val="000000"/>
          <w:sz w:val="28"/>
          <w:szCs w:val="28"/>
        </w:rPr>
        <w:t xml:space="preserve">” của Công đoàn gắn với phong trào </w:t>
      </w:r>
      <w:r>
        <w:rPr>
          <w:rFonts w:ascii="Times New Roman" w:eastAsia="Times New Roman" w:hAnsi="Times New Roman" w:cs="Times New Roman"/>
          <w:i/>
          <w:color w:val="000000"/>
          <w:sz w:val="28"/>
          <w:szCs w:val="28"/>
        </w:rPr>
        <w:t>“Uông Bí chung tay vì người nghèo - Không để ai bị bỏ lại phía sau</w:t>
      </w:r>
      <w:r>
        <w:rPr>
          <w:rFonts w:ascii="Times New Roman" w:eastAsia="Times New Roman" w:hAnsi="Times New Roman" w:cs="Times New Roman"/>
          <w:color w:val="000000"/>
          <w:sz w:val="28"/>
          <w:szCs w:val="28"/>
        </w:rPr>
        <w:t>”; phong trào hỗ trợ sinh kế, giúp nhau giảm nghèo bền vững. Huy động hơn 10 tỷ đồng thực hiện chương trình an sinh xã hội như hỗ trợ sửa chữa và làm mới toàn bộ nhà ở tạm, nhà ở dột nát; hỗ trợ phương tiện phát triển sản xuất cho hộ nghèo, cận nghèo, góp phần quan trọng vào kết quả thực hiện mục tiêu giảm nghèo bền vững của Thành phố trước đây và phường Uông Bí ngày nay.</w:t>
      </w:r>
    </w:p>
    <w:p w14:paraId="00000019"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Đặc biệt, trong thời gian đại dịch Covid-19, Cơ quan Mặt trận Tổ quốc đã huy động trong Nhân dân đóng góp Quỹ phòng, chống dịch Covid-19 hơn 2,1 tỷ đồng; phối hợp với các tổ chức thành viên và các xã, phường tổ chức nhiều chuyến xe </w:t>
      </w:r>
      <w:r>
        <w:rPr>
          <w:rFonts w:ascii="Times New Roman" w:eastAsia="Times New Roman" w:hAnsi="Times New Roman" w:cs="Times New Roman"/>
          <w:color w:val="000000"/>
          <w:sz w:val="28"/>
          <w:szCs w:val="28"/>
        </w:rPr>
        <w:lastRenderedPageBreak/>
        <w:t>nghĩa tình chở hàng chục tấn hàng hóa, khẩu trang, nước sát khuẩn… trị giá trên 5 tỷ đồng hỗ trợ cho bà con Nhân dân nhiều địa phương trong tỉnh và ngoài tỉnh.</w:t>
      </w:r>
    </w:p>
    <w:p w14:paraId="0000001A"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Cuộc vận động “Toàn dân đoàn kết xây dựng nông thôn mới, đô thị văn minh” được MTTQ triển khai đồng bộ, sâu rộng và phát huy tốt các nguồn lực trong các tầng lớp Nhân dân. Nhân dân hiến trên 23.000 m² đất, đóng góp nguồn lực hàng chục tỷ đồng và trên nhiều nghìn ngày công làm đường giao thông, kênh mương nội đồng, dọn vệ sinh môi trường, trồng hàng nghìn cây bóng mát; xây dựng các thiết chế văn hóa, dụng cụ tập thể dục thể thao ngoài trời; trang bị hàng trăm camera giám sát để theo dõi giám sát vệ sinh môi trường, an ninh trật tự ở địa bàn khu dân cư.</w:t>
      </w:r>
    </w:p>
    <w:p w14:paraId="0000001B"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 công tác mặt trận, ở từng đơn vị, khu phố đã xây dựng nhiều mô hình, giải pháp, cách làm hay, tổ chức nhiều phong trào thiết thực, hiệu quả gắn với đời sống Nhân dân như: mô hình "Biến rác thành tiền”, mô hình "Sản phẩm chế tạo từ rác thải nhựa", được các khu triển khai thực hiện hiệu quả và lan tỏa rộng khắp phường, được nhân dân đồng tình và hưởng ứng mạnh mẽ. Hay mô hình “Camara giám sát”. “Xây dựng tuyến đường hoa”, “Mẹ đỡ đầu” của Chi hội phụ nữ các khu phố; phân loại rác thải, bảo vệ môi trường của các khu phố; nhóm Zalo “Xử lý điểm nóng về môi trường và nâng cao dịch vụ công ích”, “Xử lý vấn đề liên quan đến quản lý đô thị và quản lý xây dựng” của các phòng, ban cơ quan... Qua hoạt động, tình đoàn kết, gắn bó của người dân, các tín đồ, chức sắc tôn giáo, cơ quan, đơn vị càng thêm gắn bó, là cầu nối quan trọng giữa cấp ủy, chính quyền với Nhân dân và kết tinh thành sức mạnh để tạo động lực, mục tiêu cho sự nghiệp xây dựng và phát triển địa phương.</w:t>
      </w:r>
    </w:p>
    <w:p w14:paraId="0000001C" w14:textId="4EF42FD8" w:rsidR="00B90D8A" w:rsidRPr="006E2812"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sidRPr="006E2812">
        <w:rPr>
          <w:rFonts w:ascii="Times New Roman" w:eastAsia="Times New Roman" w:hAnsi="Times New Roman" w:cs="Times New Roman"/>
          <w:color w:val="000000"/>
          <w:sz w:val="28"/>
          <w:szCs w:val="28"/>
        </w:rPr>
        <w:t>Ngoài ra, nhiều phong trào tiêu biểu, giàu tính nhân văn đã và đang trở thành dấu ấn riêng của địa phương. Nổi bật là phong trào “Vận động Nhân dân hiến đất làm đường”, đã góp phần thay đổi diện mạo hạ tầng đô thị, tạo nên sự đồng thuận, lan tỏa tinh thần trách nhiệm cộng đồng. Bên cạnh đó, chương trình “Nồi cháo nhân đạo”</w:t>
      </w:r>
      <w:r w:rsidR="006E2812">
        <w:rPr>
          <w:rFonts w:ascii="Times New Roman" w:eastAsia="Times New Roman" w:hAnsi="Times New Roman" w:cs="Times New Roman"/>
          <w:color w:val="000000"/>
          <w:sz w:val="28"/>
          <w:szCs w:val="28"/>
        </w:rPr>
        <w:t xml:space="preserve"> của Chi Hội chữ thập đỏ Khu phố Thanh Sơn 6</w:t>
      </w:r>
      <w:r w:rsidRPr="006E2812">
        <w:rPr>
          <w:rFonts w:ascii="Times New Roman" w:eastAsia="Times New Roman" w:hAnsi="Times New Roman" w:cs="Times New Roman"/>
          <w:color w:val="000000"/>
          <w:sz w:val="28"/>
          <w:szCs w:val="28"/>
        </w:rPr>
        <w:t xml:space="preserve"> tiếp tục được duy trì định kỳ, nhận được sự hưởng ứng tích cực của cán bộ, hội viên và người dân, góp phần sẻ chia khó khăn, lan tỏa tinh thần nhân ái trong cộng đồng. Đây là những phong trào không chỉ phát huy hiệu quả tại địa phương mà còn được lan tỏa, học tập tại nhiều địa phương khác trong tỉnh.</w:t>
      </w:r>
    </w:p>
    <w:p w14:paraId="0000001D"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Kính thưa quý vị đại biểu</w:t>
      </w:r>
    </w:p>
    <w:p w14:paraId="0000001E"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Thưa toàn thể Đại hội!</w:t>
      </w:r>
    </w:p>
    <w:p w14:paraId="0000001F"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nêu cao vai trò nòng cốt chính trị của Mặt trận Tổ quốc Việt Nam, tiếp tục phát huy truyền thống, sức mạnh đại đoàn kết toàn dân tộc, tăng cường đồng thuận trong xã hội, khơi dậy mạnh mẽ tinh thần yêu nước, yêu quê hương, ý chí tự lực, tự cường, niềm tin, khát vọng công hiến và xây dựng phường Uông Bí ngày càng phát triển văn minh, phồn vinh và hạnh phúc, Chi bộ Mặt trận Tổ quốc Việt Nam phường xác định một số nhiệm vụ và giải pháp sau:</w:t>
      </w:r>
    </w:p>
    <w:p w14:paraId="00000020"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Tỷ lệ khu dân cư kiểu mẫu đạt chuẩn văn minh: Phấn đấu đến năm 2030, 100% khu dân cư có đăng ký xây dựng mô hình khu dân cư kiểu mẫu, trong đó trên 70% khu đạt chuẩn văn minh; duy trì và nâng chất các tiêu chí hằng năm, đặc biệt về cảnh quan môi trường, nếp sống văn hóa, an ninh trật tự và sinh hoạt cộng đồng.</w:t>
      </w:r>
    </w:p>
    <w:p w14:paraId="00000021"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Tỷ lệ Nhân dân tham gia mô hình tự quản: Phấn đấu trên 80% hộ dân tham gia ít nhất một mô hình tự quản về vệ sinh môi trường, an ninh trật tự, bảo vệ cảnh quan đô thị hoặc quản lý dịch vụ công ích tại khu dân cư; duy trì hiệu quả mô hình “Ngày Chủ nhật xanh”, “Tổ tự quản môi trường”, “Đoạn đường thanh niên, tuyến phố phụ nữ tự quản”...</w:t>
      </w:r>
    </w:p>
    <w:p w14:paraId="00000022"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Đổi mới hình thức tuyên truyền theo hướng số hóa: Tăng cường sử dụng Zalo nhóm tổ dân phố, trang Facebook cộng đồng, mã QR phản ánh nhanh để phổ biến thông tin, nắm bắt dư luận, hướng dẫn thực hiện các chủ trương, chính sách. Tập huấn kỹ năng truyền thông số cho cán bộ Mặt trận, tổ công tác mặt trận, chi hội trưởng đoàn thể, nhằm từng bước hình thành mạng lưới tuyên truyền viên số cấp cơ sở.</w:t>
      </w:r>
    </w:p>
    <w:p w14:paraId="00000023"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Một số định hướng đột phá trong hoạt động Mặt trận, nhiệm kỳ 2025 - 2030:</w:t>
      </w:r>
    </w:p>
    <w:p w14:paraId="00000024" w14:textId="77777777" w:rsidR="00B90D8A" w:rsidRPr="006E2812"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sidRPr="006E2812">
        <w:rPr>
          <w:rFonts w:ascii="Times New Roman" w:eastAsia="Times New Roman" w:hAnsi="Times New Roman" w:cs="Times New Roman"/>
          <w:color w:val="000000"/>
          <w:sz w:val="28"/>
          <w:szCs w:val="28"/>
        </w:rPr>
        <w:t>1. Đẩy mạnh dân chủ cơ sở gắn với chuyển đổi số trong hoạt động Mặt trận: MTTQ phường chủ động đề xuất các cơ chế để Nhân dân thực sự được tham gia góp ý, phản ánh, giám sát qua nền tảng số. Thí điểm triển khai ứng dụng công nghệ (Zalo, mã QR, cổng góp ý trực tuyến) trong khảo sát dư luận, lấy ý kiến Nhân dân về quy hoạch, công trình đầu tư, chính sách liên quan trực tiếp đến dân sinh.</w:t>
      </w:r>
    </w:p>
    <w:p w14:paraId="00000025" w14:textId="77777777" w:rsidR="00B90D8A" w:rsidRPr="006E2812"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sidRPr="006E2812">
        <w:rPr>
          <w:rFonts w:ascii="Times New Roman" w:eastAsia="Times New Roman" w:hAnsi="Times New Roman" w:cs="Times New Roman"/>
          <w:color w:val="000000"/>
          <w:sz w:val="28"/>
          <w:szCs w:val="28"/>
        </w:rPr>
        <w:t>2. Xây dựng mô hình “Cộng đồng tự quản số – văn minh – nghĩa tình” tại khu dân cư: Mỗi khu dân cư phấn đấu xây dựng ít nhất một mô hình đại đoàn kết mới, tích hợp yếu tố chuyển đổi số, tự quản cộng đồng, bảo vệ môi trường, an ninh trật tự và giữ gìn bản sắc văn hóa. Gắn phong trào này với cuộc vận động “Toàn dân đoàn kết xây dựng nông thôn mới, đô thị văn minh” theo hướng đổi mới về nội dung và hình thức.</w:t>
      </w:r>
    </w:p>
    <w:p w14:paraId="00000026" w14:textId="77777777" w:rsidR="00B90D8A" w:rsidRPr="006E2812"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sidRPr="006E2812">
        <w:rPr>
          <w:rFonts w:ascii="Times New Roman" w:eastAsia="Times New Roman" w:hAnsi="Times New Roman" w:cs="Times New Roman"/>
          <w:color w:val="000000"/>
          <w:sz w:val="28"/>
          <w:szCs w:val="28"/>
        </w:rPr>
        <w:t>3. Phát huy vai trò Mặt trận trong giám sát đầu tư công và quy hoạch đô thị: Tăng cường phối hợp với HĐND, UBND phường tổ chức giám sát cộng đồng các dự án chỉnh trang đô thị, công trình công ích, phân bổ nguồn lực theo tiêu chí “công khai, minh bạch, Nhân dân đồng thuận”. Mặt trận làm đầu mối tập hợp ý kiến phản ánh, kiến nghị của người dân trước, trong và sau các chương trình phát triển.</w:t>
      </w:r>
    </w:p>
    <w:p w14:paraId="00000027" w14:textId="77777777" w:rsidR="00B90D8A" w:rsidRPr="006E2812"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sidRPr="006E2812">
        <w:rPr>
          <w:rFonts w:ascii="Times New Roman" w:eastAsia="Times New Roman" w:hAnsi="Times New Roman" w:cs="Times New Roman"/>
          <w:color w:val="000000"/>
          <w:sz w:val="28"/>
          <w:szCs w:val="28"/>
        </w:rPr>
        <w:t>4. Bồi dưỡng đội ngũ cán bộ Mặt trận cơ sở có tư duy số, kỹ năng vận động hiện đại: Triển khai đào tạo, tập huấn kỹ năng sử dụng công cụ số, truyền thông hiện đại, khai thác dữ liệu và tư duy phản biện cho cán bộ Mặt trận cấp khu phố. Đồng thời, xây dựng cơ sở dữ liệu về tổ công tác Mặt trận, người có uy tín và cộng tác viên dân vận số để phục vụ quy hoạch, luân chuyển cán bộ cơ sở có chiều sâu.</w:t>
      </w:r>
    </w:p>
    <w:p w14:paraId="00000028" w14:textId="77777777" w:rsidR="00B90D8A" w:rsidRPr="006E2812"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sidRPr="006E2812">
        <w:rPr>
          <w:rFonts w:ascii="Times New Roman" w:eastAsia="Times New Roman" w:hAnsi="Times New Roman" w:cs="Times New Roman"/>
          <w:color w:val="000000"/>
          <w:sz w:val="28"/>
          <w:szCs w:val="28"/>
        </w:rPr>
        <w:lastRenderedPageBreak/>
        <w:t>5. Lan tỏa phong trào nhân ái, nghĩa tình mang tính biểu tượng của phường: Duy trì và nhân rộng các phong trào như “Vận động Nhân dân hiến đất làm đường”, “Nồi cháo nhân đạo”, “Ngày hội Đại đoàn kết toàn dân tộc”, hướng đến xây dựng hình ảnh Mặt trận gần dân – hiểu dân – vì dân. Đồng thời, kết nối các nguồn lực xã hội hóa để mở rộng không gian tổ chức hoạt động cộng đồng gắn với phát triển bền vững.</w:t>
      </w:r>
    </w:p>
    <w:p w14:paraId="00000029" w14:textId="77777777" w:rsidR="00B90D8A" w:rsidRDefault="0092429C" w:rsidP="00B95D89">
      <w:pPr>
        <w:pBdr>
          <w:top w:val="nil"/>
          <w:left w:val="nil"/>
          <w:bottom w:val="nil"/>
          <w:right w:val="nil"/>
          <w:between w:val="nil"/>
        </w:pBdr>
        <w:shd w:val="clear" w:color="auto" w:fill="FFFFFF"/>
        <w:spacing w:before="120" w:after="0" w:line="360" w:lineRule="exac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Trên đây là báo cáo tham luận của Chi bộ cơ quan UBMTTQ Việt Nam phường Uông Bí báo cáo với Đại hội. Trân trọng cảm ơn Đại hội đã lắng nghe. Xin kính chúc các đồng chí đại biểu lãnh đạo tỉnh, lãnh đạo phường ,các vị đại biểu, khách quý và toàn thể Đại hội sức khỏe, hạnh phúc. Chúc Đại hội thành công tốt đẹp!</w:t>
      </w:r>
    </w:p>
    <w:p w14:paraId="0000002A" w14:textId="77777777" w:rsidR="00B90D8A" w:rsidRDefault="0092429C" w:rsidP="009E1ADE">
      <w:pPr>
        <w:pBdr>
          <w:top w:val="nil"/>
          <w:left w:val="nil"/>
          <w:bottom w:val="nil"/>
          <w:right w:val="nil"/>
          <w:between w:val="nil"/>
        </w:pBdr>
        <w:shd w:val="clear" w:color="auto" w:fill="FFFFFF"/>
        <w:spacing w:before="120" w:after="0" w:line="360" w:lineRule="exact"/>
        <w:ind w:firstLine="72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Xin trân trọng cảm ơn!</w:t>
      </w:r>
    </w:p>
    <w:p w14:paraId="0000002B" w14:textId="77777777" w:rsidR="00B90D8A" w:rsidRDefault="00B90D8A" w:rsidP="00B95D89">
      <w:pPr>
        <w:spacing w:before="120" w:after="0" w:line="360" w:lineRule="exact"/>
        <w:rPr>
          <w:rFonts w:ascii="Times New Roman" w:eastAsia="Times New Roman" w:hAnsi="Times New Roman" w:cs="Times New Roman"/>
          <w:sz w:val="28"/>
          <w:szCs w:val="28"/>
        </w:rPr>
      </w:pPr>
    </w:p>
    <w:sectPr w:rsidR="00B90D8A" w:rsidSect="00B95D89">
      <w:pgSz w:w="11907" w:h="16840" w:code="9"/>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8A"/>
    <w:rsid w:val="00190BCF"/>
    <w:rsid w:val="006E2812"/>
    <w:rsid w:val="0092429C"/>
    <w:rsid w:val="009E1ADE"/>
    <w:rsid w:val="00B445A6"/>
    <w:rsid w:val="00B90D8A"/>
    <w:rsid w:val="00B9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91BC"/>
  <w15:docId w15:val="{FE1F0100-5FDB-4258-85B3-EFD91566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2025-08-05T01:57:00Z</dcterms:created>
  <dcterms:modified xsi:type="dcterms:W3CDTF">2025-08-05T04:26:00Z</dcterms:modified>
</cp:coreProperties>
</file>