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HỢP ĐỒNG KÝ GỬI HÀNG HÓA</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Hợp đồng số ..../HĐKG</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Hợp đồng này được thành lập ngày ..... tháng ..... năm ......., </w:t>
      </w:r>
      <w:r w:rsidDel="00000000" w:rsidR="00000000" w:rsidRPr="00000000">
        <w:rPr>
          <w:rFonts w:ascii="Times New Roman" w:cs="Times New Roman" w:eastAsia="Times New Roman" w:hAnsi="Times New Roman"/>
          <w:sz w:val="28"/>
          <w:szCs w:val="28"/>
          <w:rtl w:val="0"/>
        </w:rPr>
        <w:t xml:space="preserve">tại địa chỉ ....................</w:t>
      </w:r>
    </w:p>
    <w:p w:rsidR="00000000" w:rsidDel="00000000" w:rsidP="00000000" w:rsidRDefault="00000000" w:rsidRPr="00000000" w14:paraId="00000009">
      <w:pPr>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8"/>
          <w:szCs w:val="28"/>
          <w:rtl w:val="0"/>
        </w:rPr>
        <w:t xml:space="preserve">Chúng tôi gồm:</w:t>
        <w:br w:type="textWrapping"/>
      </w:r>
      <w:r w:rsidDel="00000000" w:rsidR="00000000" w:rsidRPr="00000000">
        <w:rPr>
          <w:rFonts w:ascii="Times New Roman" w:cs="Times New Roman" w:eastAsia="Times New Roman" w:hAnsi="Times New Roman"/>
          <w:b w:val="1"/>
          <w:sz w:val="26"/>
          <w:szCs w:val="26"/>
          <w:rtl w:val="0"/>
        </w:rPr>
        <w:t xml:space="preserve">BÊN A: GAO</w:t>
      </w:r>
    </w:p>
    <w:p w:rsidR="00000000" w:rsidDel="00000000" w:rsidP="00000000" w:rsidRDefault="00000000" w:rsidRPr="00000000" w14:paraId="0000000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Số nhà 9, ngõ 154 phố Bồ Đề, phường Bồ Đề, quận Long Biên, thành phố Hà Nội</w:t>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0904510109</w:t>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là ông (bà): Nguyễn Thành Trung   CCCD số: 001087000216</w:t>
      </w:r>
    </w:p>
    <w:p w:rsidR="00000000" w:rsidDel="00000000" w:rsidP="00000000" w:rsidRDefault="00000000" w:rsidRPr="00000000" w14:paraId="0000000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Cấp ngày 24/07/2021 tại Cục Cảnh sát Quản lý hành chính về trật tự xã hội</w:t>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BÊN B: …………............................................................................................</w:t>
      </w:r>
    </w:p>
    <w:p w:rsidR="00000000" w:rsidDel="00000000" w:rsidP="00000000" w:rsidRDefault="00000000" w:rsidRPr="00000000" w14:paraId="0000001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w:t>
      </w:r>
    </w:p>
    <w:p w:rsidR="00000000" w:rsidDel="00000000" w:rsidP="00000000" w:rsidRDefault="00000000" w:rsidRPr="00000000" w14:paraId="0000001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w:t>
      </w:r>
    </w:p>
    <w:p w:rsidR="00000000" w:rsidDel="00000000" w:rsidP="00000000" w:rsidRDefault="00000000" w:rsidRPr="00000000" w14:paraId="0000001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là ông (bà): …………………………….. CCCD số: ……………………...</w:t>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Cấp ngày …………………… tại …………………………………………………...</w:t>
      </w:r>
    </w:p>
    <w:p w:rsidR="00000000" w:rsidDel="00000000" w:rsidP="00000000" w:rsidRDefault="00000000" w:rsidRPr="00000000" w14:paraId="00000014">
      <w:pPr>
        <w:spacing w:after="0" w:line="240" w:lineRule="auto"/>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Trên cơ sở thỏa thuận hoàn toàn tự nguyện, hai bên thống nhất ký kết hợp đồng ký gửi hàng hóa với các điều khoản cụ thể như sau:</w:t>
      </w:r>
    </w:p>
    <w:p w:rsidR="00000000" w:rsidDel="00000000" w:rsidP="00000000" w:rsidRDefault="00000000" w:rsidRPr="00000000" w14:paraId="00000015">
      <w:pPr>
        <w:spacing w:after="0" w:line="24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ĐIỀU 1: ĐỐI TƯỢNG CỦA HỢP ĐỒNG</w:t>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12529"/>
          <w:sz w:val="28"/>
          <w:szCs w:val="28"/>
          <w:highlight w:val="white"/>
          <w:rtl w:val="0"/>
        </w:rPr>
        <w:t xml:space="preserve">1.1.</w:t>
      </w:r>
      <w:r w:rsidDel="00000000" w:rsidR="00000000" w:rsidRPr="00000000">
        <w:rPr>
          <w:rFonts w:ascii="Times New Roman" w:cs="Times New Roman" w:eastAsia="Times New Roman" w:hAnsi="Times New Roman"/>
          <w:sz w:val="28"/>
          <w:szCs w:val="28"/>
          <w:rtl w:val="0"/>
        </w:rPr>
        <w:t xml:space="preserve"> Bên A đồng ý giao sản phẩm GAO cho Bên B phát hành phân phối, bán lẻ theo hình thức ký gửi các mặt hàng, số lượng, giá cả theo bảng mục dưới đây:</w:t>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6"/>
        <w:gridCol w:w="1930"/>
        <w:gridCol w:w="913"/>
        <w:gridCol w:w="1942"/>
        <w:gridCol w:w="1961"/>
        <w:gridCol w:w="2284"/>
        <w:tblGridChange w:id="0">
          <w:tblGrid>
            <w:gridCol w:w="746"/>
            <w:gridCol w:w="1930"/>
            <w:gridCol w:w="913"/>
            <w:gridCol w:w="1942"/>
            <w:gridCol w:w="1961"/>
            <w:gridCol w:w="2284"/>
          </w:tblGrid>
        </w:tblGridChange>
      </w:tblGrid>
      <w:tr>
        <w:trPr>
          <w:cantSplit w:val="0"/>
          <w:tblHeader w:val="0"/>
        </w:trPr>
        <w:tc>
          <w:tcPr>
            <w:vAlign w:val="center"/>
          </w:tcPr>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STT</w:t>
            </w:r>
          </w:p>
        </w:tc>
        <w:tc>
          <w:tcPr>
            <w:vAlign w:val="center"/>
          </w:tcPr>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hàng hóa</w:t>
            </w:r>
          </w:p>
        </w:tc>
        <w:tc>
          <w:tcPr>
            <w:vAlign w:val="center"/>
          </w:tcPr>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Số lượng</w:t>
            </w:r>
          </w:p>
        </w:tc>
        <w:tc>
          <w:tcPr>
            <w:vAlign w:val="center"/>
          </w:tcPr>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 ký gửi</w:t>
            </w:r>
          </w:p>
        </w:tc>
        <w:tc>
          <w:tcPr>
            <w:vAlign w:val="center"/>
          </w:tcPr>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Thành tiền</w:t>
            </w:r>
          </w:p>
        </w:tc>
        <w:tc>
          <w:tcPr>
            <w:vAlign w:val="center"/>
          </w:tcPr>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Ghi chú</w:t>
            </w:r>
          </w:p>
        </w:tc>
      </w:tr>
      <w:tr>
        <w:trPr>
          <w:cantSplit w:val="0"/>
          <w:tblHeader w:val="0"/>
        </w:trPr>
        <w:tc>
          <w:tcPr>
            <w:vAlign w:val="center"/>
          </w:tcPr>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sản phẩm GAO</w:t>
            </w:r>
          </w:p>
        </w:tc>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250.000 VND</w:t>
            </w:r>
          </w:p>
        </w:tc>
        <w:tc>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Kem bôi GAO Ointment</w:t>
            </w:r>
          </w:p>
        </w:tc>
        <w:tc>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 VND</w:t>
            </w:r>
          </w:p>
        </w:tc>
        <w:tc>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Bọt vệ sinh GAO Foam</w:t>
            </w:r>
          </w:p>
        </w:tc>
        <w:tc>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 VND</w:t>
            </w:r>
          </w:p>
        </w:tc>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w:t>
            </w:r>
          </w:p>
        </w:tc>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2">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Bên B nhận hàng, bảo quản và bán cho khách hàng </w:t>
      </w:r>
      <w:r w:rsidDel="00000000" w:rsidR="00000000" w:rsidRPr="00000000">
        <w:rPr>
          <w:rFonts w:ascii="Times New Roman" w:cs="Times New Roman" w:eastAsia="Times New Roman" w:hAnsi="Times New Roman"/>
          <w:color w:val="000000"/>
          <w:sz w:val="28"/>
          <w:szCs w:val="28"/>
          <w:rtl w:val="0"/>
        </w:rPr>
        <w:t xml:space="preserve">chủ yếu theo phương thức giao hàng thu tiền ngay. Chỉ bán thiếu cho khách hàng khi được bên chủ hàng đồng ý và ra các điều kiện hợp lý.</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 Bên B </w:t>
      </w:r>
      <w:r w:rsidDel="00000000" w:rsidR="00000000" w:rsidRPr="00000000">
        <w:rPr>
          <w:rFonts w:ascii="Times New Roman" w:cs="Times New Roman" w:eastAsia="Times New Roman" w:hAnsi="Times New Roman"/>
          <w:color w:val="000000"/>
          <w:sz w:val="28"/>
          <w:szCs w:val="28"/>
          <w:rtl w:val="0"/>
        </w:rPr>
        <w:t xml:space="preserve">có quyền trả lại những mặt hàng xét thấy khó tiêu thụ bất cứ lúc nào.</w:t>
      </w:r>
    </w:p>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Sau mỗi kỳ đối soát hoặc khi Bên B bán hết những sản phẩm đã được ký gửi trước kỳ hạn, Bên A sẽ giao bổ sung sản phẩm sao cho số lượng sản phẩm được ký gửi tại Bên B bằng với số lượng đã thỏa thuận.</w:t>
      </w:r>
    </w:p>
    <w:p w:rsidR="00000000" w:rsidDel="00000000" w:rsidP="00000000" w:rsidRDefault="00000000" w:rsidRPr="00000000" w14:paraId="0000003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6"/>
          <w:szCs w:val="26"/>
          <w:rtl w:val="0"/>
        </w:rPr>
        <w:t xml:space="preserve">ĐIỀU 2: QUY CÁCH GIAO NHẬN HÀNG</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Bên A sẽ giao hàng theo từng đợt và kèm theo biên bản bàn giao hàng.</w:t>
      </w:r>
    </w:p>
    <w:p w:rsidR="00000000" w:rsidDel="00000000" w:rsidP="00000000" w:rsidRDefault="00000000" w:rsidRPr="00000000" w14:paraId="0000003A">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Bên A phải chịu mọi thủ tục và chi phí giao hàng phải thông báo trước cho Bên B thời gian địa điểm giao nhận hàng.</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Sau khi nhận hàng: </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B phải chịu trách nhiệm về sự hư hỏng, mất mát, mặc dù quyền sở hữu hàng hóa đã giao cho Bên B vẫn thuộc về Bên A và Bên A có quyền rút hàng ký gửi về bất cứ lúc nào;</w:t>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B có trách nhiệm bảo quản, giữ nguyên vẹn niêm phong ban đầu của sản phẩm;</w:t>
      </w:r>
    </w:p>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Đối với những sản phẩm bị hư hỏng hoặc mất mát, Bên B phải bồi hoàn cho Bên A theo giá ký gửi.</w:t>
      </w:r>
    </w:p>
    <w:p w:rsidR="00000000" w:rsidDel="00000000" w:rsidP="00000000" w:rsidRDefault="00000000" w:rsidRPr="00000000" w14:paraId="0000003F">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ĐIỀU 3: THANH TOÁN</w:t>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Ngày ... hàng tháng: </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B gửi báo cáo số lượng sản phẩm đã bán cho Bên A;</w:t>
      </w:r>
    </w:p>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Bên A kiểm tra, đối soát và xuất hóa đơn tương ứng với số lượng đã bán.</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Bên B thanh toán trong vòng 5 ngày làm việc kể từ khi nhận được thông báo đối soát.</w:t>
      </w:r>
    </w:p>
    <w:p w:rsidR="00000000" w:rsidDel="00000000" w:rsidP="00000000" w:rsidRDefault="00000000" w:rsidRPr="00000000" w14:paraId="00000044">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ĐIỀU 4: NHỮNG HÌNH THỨC QUẢNG BÁ SẢN PHẨM</w:t>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Bên B muốn treo, đặt bảng hiệu có tên thương hiệu của Bên A và những mặt hàng do Bên A cung cấp cần phải có sự đồng ý của Bên A.</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Mọi bảng hiệu có thông tin liên quan đến mặt hàng do Bên A cung cấp đều cần được Bên A kiểm duyệt, đảm bảo đúng sự thật và không vi phạm pháp luật.</w:t>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Bên B đảm bảo cung cấp cho khách hàng đầy đủ thông tin đúng sự thật về mặt hàng.</w:t>
      </w:r>
    </w:p>
    <w:p w:rsidR="00000000" w:rsidDel="00000000" w:rsidP="00000000" w:rsidRDefault="00000000" w:rsidRPr="00000000" w14:paraId="00000048">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ĐIỀU 5: QUYỀN VÀ NGHĨA VỤ CỦA BÊN A</w:t>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Chịu trách nhiệm hoàn toàn trước pháp luật và người tiêu dùng về nguồn gốc, chất lượng, quy cách và tính hợp pháp của tất cả sản phẩm do Bên A cung cấp.</w:t>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Cung cấp các hồ sơ pháp lý đối với doanh nghiệp hoặc hàng hóa cho Bên B khi có yêu cầu</w:t>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Giao hàng đúng số lượng và địa điểm, thời gian theo thỏa thuận của hai Bên theo hợp đồng này.</w:t>
      </w:r>
    </w:p>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Kiểm tra, giám sát việc thực hiện Hợp đồng ký gửi hàng hóa. Yêu cầu Bên B báo cáo tình hình bán hàng, các thông tin liên quan đến doanh số bán hàng, số lượng hàng tồn kho, ... mỗi tháng/quý theo yêu cầu của Bên A.</w:t>
      </w:r>
    </w:p>
    <w:p w:rsidR="00000000" w:rsidDel="00000000" w:rsidP="00000000" w:rsidRDefault="00000000" w:rsidRPr="00000000" w14:paraId="0000004D">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ĐIỀU 6: QUYỀN VÀ NGHĨA VỤ CỦA BÊN B</w:t>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Bảo quản và tạo điều kiện để sản phẩm do Bên A cung cấp được trưng bày tại địa điểm kinh doanh của Bên B.</w:t>
      </w:r>
    </w:p>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Thanh toán tiền đầy đủ và đúng hạn cho Bên A.</w:t>
      </w:r>
    </w:p>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 Chịu sự kiểm tra, giám sát và báo cáo tình hình bán hàng cho Bên A.</w:t>
      </w:r>
    </w:p>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6"/>
          <w:szCs w:val="26"/>
          <w:rtl w:val="0"/>
        </w:rPr>
        <w:t xml:space="preserve">ĐIỀU 7: CHẤM DỨT HỢP ĐỒNG</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Bên nào cần chấm dứt hợp đồng phải báo trước cho Bên còn lại trước thời điểm chấm dứt ít nhất 7 ngày.</w:t>
      </w:r>
    </w:p>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Hai Bên cần thống nhất trước thời gian, địa điểm trả hàng.</w:t>
      </w:r>
    </w:p>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Chi phí chuyên chở việc trả hàng sẽ do Bên chủ động chấm dứt hợp đồng chịu toàn bộ.</w:t>
      </w:r>
    </w:p>
    <w:p w:rsidR="00000000" w:rsidDel="00000000" w:rsidP="00000000" w:rsidRDefault="00000000" w:rsidRPr="00000000" w14:paraId="00000055">
      <w:pPr>
        <w:spacing w:after="0" w:line="240" w:lineRule="auto"/>
        <w:rPr>
          <w:rFonts w:ascii="Times New Roman" w:cs="Times New Roman" w:eastAsia="Times New Roman" w:hAnsi="Times New Roman"/>
          <w:b w:val="1"/>
          <w:color w:val="000000"/>
          <w:sz w:val="26"/>
          <w:szCs w:val="26"/>
        </w:rPr>
      </w:pPr>
      <w:bookmarkStart w:colFirst="0" w:colLast="0" w:name="_heading=h.26ccw1rcw5id" w:id="0"/>
      <w:bookmarkEnd w:id="0"/>
      <w:r w:rsidDel="00000000" w:rsidR="00000000" w:rsidRPr="00000000">
        <w:rPr>
          <w:rFonts w:ascii="Times New Roman" w:cs="Times New Roman" w:eastAsia="Times New Roman" w:hAnsi="Times New Roman"/>
          <w:b w:val="1"/>
          <w:color w:val="000000"/>
          <w:sz w:val="26"/>
          <w:szCs w:val="26"/>
          <w:rtl w:val="0"/>
        </w:rPr>
        <w:t xml:space="preserve">ĐIỀU 8: GIẢI QUYẾT TRANH CHẤP</w:t>
      </w:r>
    </w:p>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Mọi tranh chấp phát sinh sẽ được ưu tiên giải quyết bằng thương lượng; nếu không thỏa thuận được, sẽ giải quyết tại cơ quan có thẩm quyền theo quy định của pháp luật.</w:t>
      </w:r>
    </w:p>
    <w:p w:rsidR="00000000" w:rsidDel="00000000" w:rsidP="00000000" w:rsidRDefault="00000000" w:rsidRPr="00000000" w14:paraId="00000057">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ĐIỀU 9: NHỮNG ĐIỀU KHOẢN CHUNG</w:t>
      </w:r>
    </w:p>
    <w:p w:rsidR="00000000" w:rsidDel="00000000" w:rsidP="00000000" w:rsidRDefault="00000000" w:rsidRPr="00000000" w14:paraId="000000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w:t>
      </w:r>
      <w:r w:rsidDel="00000000" w:rsidR="00000000" w:rsidRPr="00000000">
        <w:rPr>
          <w:rFonts w:ascii="Times New Roman" w:cs="Times New Roman" w:eastAsia="Times New Roman" w:hAnsi="Times New Roman"/>
          <w:color w:val="000000"/>
          <w:sz w:val="28"/>
          <w:szCs w:val="28"/>
          <w:highlight w:val="white"/>
          <w:rtl w:val="0"/>
        </w:rPr>
        <w:t xml:space="preserve">Hợp đồng này có giá trị thay thế mọi giao dịch, thỏa thuận trước đây của hai Bên.</w:t>
      </w:r>
      <w:r w:rsidDel="00000000" w:rsidR="00000000" w:rsidRPr="00000000">
        <w:rPr>
          <w:rFonts w:ascii="Times New Roman" w:cs="Times New Roman" w:eastAsia="Times New Roman" w:hAnsi="Times New Roman"/>
          <w:color w:val="000000"/>
          <w:sz w:val="28"/>
          <w:szCs w:val="28"/>
          <w:rtl w:val="0"/>
        </w:rPr>
        <w:t xml:space="preserve"> Mọi sửa đổi hoặc bổ sung vào Hợp đồng đều phải được lập thành văn bản và ký duyệt bởi người có thẩm quyền của mỗi Bên.</w:t>
        <w:br w:type="textWrapping"/>
        <w:t xml:space="preserve">9.2. Mỗi Bên không được phép chuyển giao bất cứ quyền, nghĩa vụ nào trong Hợp đồng này cho bất cứ Bên thứ ba nào mà không được sự chấp thuận trước bằng văn bản của Bên còn lại.</w:t>
      </w:r>
    </w:p>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9.3. Hợp đồng này gồm 03 trang không tách rời, có hiệu lực từ khi ký kết vào kéo dài cho tới khi có thỏa thuận mới.</w:t>
      </w:r>
    </w:p>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 Hợp đồng này sẽ được lập thành ... bản có giá trị như nhau, mỗi Bên giữ ... bản để thực hiện.</w:t>
      </w:r>
    </w:p>
    <w:p w:rsidR="00000000" w:rsidDel="00000000" w:rsidP="00000000" w:rsidRDefault="00000000" w:rsidRPr="00000000" w14:paraId="0000005B">
      <w:pPr>
        <w:spacing w:line="240" w:lineRule="auto"/>
        <w:rPr>
          <w:rFonts w:ascii="Times New Roman" w:cs="Times New Roman" w:eastAsia="Times New Roman" w:hAnsi="Times New Roman"/>
          <w:b w:val="1"/>
          <w:sz w:val="26"/>
          <w:szCs w:val="26"/>
        </w:rPr>
        <w:sectPr>
          <w:footerReference r:id="rId7" w:type="default"/>
          <w:pgSz w:h="15840" w:w="12240" w:orient="portrait"/>
          <w:pgMar w:bottom="1134" w:top="1134" w:left="1701" w:right="1134" w:header="720" w:footer="397"/>
          <w:pgNumType w:start="1"/>
        </w:sect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BÊN A</w:t>
      </w:r>
    </w:p>
    <w:p w:rsidR="00000000" w:rsidDel="00000000" w:rsidP="00000000" w:rsidRDefault="00000000" w:rsidRPr="00000000" w14:paraId="0000005D">
      <w:pPr>
        <w:spacing w:after="0" w:lin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(Ký, ghi rõ họ tên)</w:t>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BÊN B</w:t>
      </w:r>
    </w:p>
    <w:p w:rsidR="00000000" w:rsidDel="00000000" w:rsidP="00000000" w:rsidRDefault="00000000" w:rsidRPr="00000000" w14:paraId="0000005F">
      <w:pPr>
        <w:spacing w:after="0" w:line="240" w:lineRule="auto"/>
        <w:jc w:val="center"/>
        <w:rPr>
          <w:rFonts w:ascii="Times New Roman" w:cs="Times New Roman" w:eastAsia="Times New Roman" w:hAnsi="Times New Roman"/>
          <w:i w:val="1"/>
          <w:sz w:val="26"/>
          <w:szCs w:val="26"/>
        </w:rPr>
        <w:sectPr>
          <w:type w:val="continuous"/>
          <w:pgSz w:h="15840" w:w="12240" w:orient="portrait"/>
          <w:pgMar w:bottom="1134" w:top="1134" w:left="1701" w:right="1134" w:header="720" w:footer="397"/>
          <w:cols w:equalWidth="0" w:num="2">
            <w:col w:space="720" w:w="4342.500000000001"/>
            <w:col w:space="0" w:w="4342.500000000001"/>
          </w:cols>
        </w:sectPr>
      </w:pPr>
      <w:r w:rsidDel="00000000" w:rsidR="00000000" w:rsidRPr="00000000">
        <w:rPr>
          <w:rFonts w:ascii="Times New Roman" w:cs="Times New Roman" w:eastAsia="Times New Roman" w:hAnsi="Times New Roman"/>
          <w:i w:val="1"/>
          <w:sz w:val="26"/>
          <w:szCs w:val="26"/>
          <w:rtl w:val="0"/>
        </w:rPr>
        <w:t xml:space="preserve">(Ký, ghi rõ họ tên)</w:t>
      </w:r>
    </w:p>
    <w:p w:rsidR="00000000" w:rsidDel="00000000" w:rsidP="00000000" w:rsidRDefault="00000000" w:rsidRPr="00000000" w14:paraId="00000060">
      <w:pPr>
        <w:spacing w:line="240" w:lineRule="auto"/>
        <w:rPr>
          <w:rFonts w:ascii="Times New Roman" w:cs="Times New Roman" w:eastAsia="Times New Roman" w:hAnsi="Times New Roman"/>
          <w:b w:val="1"/>
          <w:sz w:val="26"/>
          <w:szCs w:val="26"/>
        </w:rPr>
      </w:pPr>
      <w:r w:rsidDel="00000000" w:rsidR="00000000" w:rsidRPr="00000000">
        <w:rPr>
          <w:rtl w:val="0"/>
        </w:rPr>
      </w:r>
    </w:p>
    <w:sectPr>
      <w:type w:val="continuous"/>
      <w:pgSz w:h="15840" w:w="12240" w:orient="portrait"/>
      <w:pgMar w:bottom="1134" w:top="1134" w:left="1701" w:right="1134" w:header="72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71A9D"/>
    <w:pPr>
      <w:ind w:left="720"/>
      <w:contextualSpacing w:val="1"/>
    </w:pPr>
  </w:style>
  <w:style w:type="table" w:styleId="TableGrid">
    <w:name w:val="Table Grid"/>
    <w:basedOn w:val="TableNormal"/>
    <w:uiPriority w:val="39"/>
    <w:rsid w:val="001159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137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37FD"/>
  </w:style>
  <w:style w:type="paragraph" w:styleId="Footer">
    <w:name w:val="footer"/>
    <w:basedOn w:val="Normal"/>
    <w:link w:val="FooterChar"/>
    <w:uiPriority w:val="99"/>
    <w:unhideWhenUsed w:val="1"/>
    <w:rsid w:val="001137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37F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SesgyJK3cZHMac1l6gPYu7YDg==">CgMxLjAyDmguMjZjY3cxcmN3NWlkOAByITFVS0VodXItMW8yU2NROUkzdWV4eU5PN2Y0eWdqbVh0UQ==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2025-06-25T12:09:00Z</dcterms:created>
  <dc:creator>Admin</dc:creator>
</cp:coreProperties>
</file>